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787C131F" w:rsidR="00943E0D" w:rsidRPr="00F65616" w:rsidRDefault="003553B6" w:rsidP="00B74166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滑门</w:t>
      </w:r>
      <w:r w:rsidR="00242C47">
        <w:rPr>
          <w:rFonts w:ascii="Arial" w:hAnsi="Arial" w:hint="eastAsia"/>
          <w:color w:val="808080"/>
          <w:sz w:val="20"/>
          <w:szCs w:val="20"/>
        </w:rPr>
        <w:t>系列作为简单的解决方案，隐藏家居空间</w:t>
      </w:r>
    </w:p>
    <w:p w14:paraId="01003DB3" w14:textId="25A7762A" w:rsidR="00943E0D" w:rsidRPr="00F65616" w:rsidRDefault="00066376" w:rsidP="00B74166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隐藏</w:t>
      </w:r>
      <w:r w:rsidR="003553B6">
        <w:rPr>
          <w:rFonts w:ascii="Arial" w:hAnsi="Arial" w:hint="eastAsia"/>
          <w:color w:val="808080"/>
          <w:sz w:val="20"/>
          <w:szCs w:val="20"/>
        </w:rPr>
        <w:t>式</w:t>
      </w:r>
      <w:r>
        <w:rPr>
          <w:rFonts w:ascii="Arial" w:hAnsi="Arial" w:hint="eastAsia"/>
          <w:color w:val="808080"/>
          <w:sz w:val="20"/>
          <w:szCs w:val="20"/>
        </w:rPr>
        <w:t>家具的舒适解决方案，无需特殊设计</w:t>
      </w:r>
    </w:p>
    <w:p w14:paraId="4134F358" w14:textId="188C9E16" w:rsidR="003B6DB6" w:rsidRPr="00B15A7A" w:rsidRDefault="00AA01BF" w:rsidP="00B74166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制造商的重要加工步骤，在现场轻松、正确安装</w:t>
      </w:r>
    </w:p>
    <w:p w14:paraId="0B11C7AB" w14:textId="2915B7B2" w:rsidR="00183A51" w:rsidRPr="00B15A7A" w:rsidRDefault="00183A51" w:rsidP="00B74166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rFonts w:hint="eastAsia"/>
          <w:noProof/>
          <w:color w:val="2B579A"/>
          <w:shd w:val="clear" w:color="auto" w:fill="E6E6E6"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6631229F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4C54760B" w:rsidR="1CED830D" w:rsidRPr="00D4455C" w:rsidRDefault="00AA01BF" w:rsidP="00B74166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hint="eastAsia"/>
          <w:b/>
          <w:bCs/>
          <w:sz w:val="28"/>
          <w:szCs w:val="28"/>
        </w:rPr>
        <w:t>融合家居空间的应对措施</w:t>
      </w:r>
    </w:p>
    <w:p w14:paraId="738416C4" w14:textId="4109D377" w:rsidR="00183A51" w:rsidRPr="00C1454C" w:rsidRDefault="00306526" w:rsidP="00B74166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hint="eastAsia"/>
          <w:b/>
          <w:bCs/>
        </w:rPr>
        <w:t xml:space="preserve">Blum </w:t>
      </w:r>
      <w:r>
        <w:rPr>
          <w:rFonts w:ascii="Arial" w:hAnsi="Arial" w:hint="eastAsia"/>
          <w:b/>
          <w:bCs/>
        </w:rPr>
        <w:t>百隆在</w:t>
      </w:r>
      <w:r>
        <w:rPr>
          <w:rFonts w:ascii="Arial" w:hAnsi="Arial" w:hint="eastAsia"/>
          <w:b/>
          <w:bCs/>
        </w:rPr>
        <w:t xml:space="preserve"> </w:t>
      </w:r>
      <w:r>
        <w:rPr>
          <w:rFonts w:ascii="Arial" w:hAnsi="Arial" w:hint="eastAsia"/>
          <w:b/>
          <w:bCs/>
          <w:i/>
        </w:rPr>
        <w:t>interzum</w:t>
      </w:r>
      <w:r>
        <w:rPr>
          <w:rFonts w:ascii="Arial" w:hAnsi="Arial" w:hint="eastAsia"/>
          <w:b/>
          <w:bCs/>
        </w:rPr>
        <w:t xml:space="preserve"> </w:t>
      </w:r>
      <w:r>
        <w:rPr>
          <w:rFonts w:ascii="Arial" w:hAnsi="Arial" w:hint="eastAsia"/>
          <w:b/>
          <w:bCs/>
        </w:rPr>
        <w:t>展会上展示用于隐藏家具的简单解决方案</w:t>
      </w:r>
    </w:p>
    <w:p w14:paraId="0866732D" w14:textId="77777777" w:rsidR="00B74166" w:rsidRDefault="00B74166" w:rsidP="00B74166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49C5419A" w:rsidR="00183A51" w:rsidRDefault="1CED830D" w:rsidP="00B74166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hint="eastAsia"/>
          <w:color w:val="000000" w:themeColor="text1"/>
          <w:sz w:val="20"/>
          <w:szCs w:val="20"/>
        </w:rPr>
        <w:t>赫西斯特</w:t>
      </w:r>
      <w:r>
        <w:rPr>
          <w:rFonts w:ascii="Arial" w:hAnsi="Arial" w:hint="eastAsia"/>
          <w:color w:val="000000" w:themeColor="text1"/>
          <w:sz w:val="20"/>
          <w:szCs w:val="20"/>
        </w:rPr>
        <w:t>/</w:t>
      </w:r>
      <w:r>
        <w:rPr>
          <w:rFonts w:ascii="Arial" w:hAnsi="Arial" w:hint="eastAsia"/>
          <w:color w:val="000000" w:themeColor="text1"/>
          <w:sz w:val="20"/>
          <w:szCs w:val="20"/>
        </w:rPr>
        <w:t>奥地利，</w:t>
      </w:r>
      <w:r>
        <w:rPr>
          <w:rFonts w:ascii="Arial" w:hAnsi="Arial" w:hint="eastAsia"/>
          <w:color w:val="000000" w:themeColor="text1"/>
          <w:sz w:val="20"/>
          <w:szCs w:val="20"/>
        </w:rPr>
        <w:t xml:space="preserve">2019 </w:t>
      </w:r>
      <w:r>
        <w:rPr>
          <w:rFonts w:ascii="Arial" w:hAnsi="Arial" w:hint="eastAsia"/>
          <w:color w:val="000000" w:themeColor="text1"/>
          <w:sz w:val="20"/>
          <w:szCs w:val="20"/>
        </w:rPr>
        <w:t>年</w:t>
      </w:r>
      <w:r>
        <w:rPr>
          <w:rFonts w:ascii="Arial" w:hAnsi="Arial" w:hint="eastAsia"/>
          <w:color w:val="000000" w:themeColor="text1"/>
          <w:sz w:val="20"/>
          <w:szCs w:val="20"/>
        </w:rPr>
        <w:t xml:space="preserve"> 5 </w:t>
      </w:r>
      <w:r>
        <w:rPr>
          <w:rFonts w:ascii="Arial" w:hAnsi="Arial" w:hint="eastAsia"/>
          <w:color w:val="000000" w:themeColor="text1"/>
          <w:sz w:val="20"/>
          <w:szCs w:val="20"/>
        </w:rPr>
        <w:t>月。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融合居室时，需要使用</w:t>
      </w:r>
      <w:r w:rsidR="00C36801">
        <w:rPr>
          <w:rFonts w:ascii="Arial" w:hAnsi="Arial" w:hint="eastAsia"/>
          <w:b/>
          <w:bCs/>
          <w:color w:val="000000" w:themeColor="text1"/>
          <w:sz w:val="20"/>
          <w:szCs w:val="20"/>
        </w:rPr>
        <w:t>巧妙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的解决方案，在不使用某些区域时将其隐藏起来。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Blum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百隆推出的新产品</w:t>
      </w:r>
      <w:r w:rsidR="00B73154">
        <w:rPr>
          <w:rFonts w:ascii="Arial" w:hAnsi="Arial" w:hint="eastAsia"/>
          <w:b/>
          <w:bCs/>
          <w:color w:val="000000" w:themeColor="text1"/>
          <w:sz w:val="20"/>
          <w:szCs w:val="20"/>
        </w:rPr>
        <w:t>滑门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系列，展示</w:t>
      </w:r>
      <w:r w:rsidR="00B73154">
        <w:rPr>
          <w:rFonts w:ascii="Arial" w:hAnsi="Arial" w:hint="eastAsia"/>
          <w:b/>
          <w:bCs/>
          <w:color w:val="000000" w:themeColor="text1"/>
          <w:sz w:val="20"/>
          <w:szCs w:val="20"/>
        </w:rPr>
        <w:t>了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如何使用最高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2500 mm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的门将一整列家具有序地隐藏起来。开门之后，</w:t>
      </w:r>
      <w:r w:rsidR="00B73154">
        <w:rPr>
          <w:rFonts w:ascii="Arial" w:hAnsi="Arial" w:hint="eastAsia"/>
          <w:b/>
          <w:bCs/>
          <w:color w:val="000000" w:themeColor="text1"/>
          <w:sz w:val="20"/>
          <w:szCs w:val="20"/>
        </w:rPr>
        <w:t>柜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门低调地消失在</w:t>
      </w:r>
      <w:r w:rsidR="00B73154">
        <w:rPr>
          <w:rFonts w:ascii="Arial" w:hAnsi="Arial" w:hint="eastAsia"/>
          <w:b/>
          <w:bCs/>
          <w:color w:val="000000" w:themeColor="text1"/>
          <w:sz w:val="20"/>
          <w:szCs w:val="20"/>
        </w:rPr>
        <w:t>滑门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装置中。制造时无需使用特殊柜体。</w:t>
      </w:r>
    </w:p>
    <w:p w14:paraId="5BE6CD7F" w14:textId="77777777" w:rsidR="00B74166" w:rsidRDefault="00B74166" w:rsidP="00B74166">
      <w:pPr>
        <w:spacing w:line="360" w:lineRule="auto"/>
        <w:rPr>
          <w:rFonts w:ascii="Arial" w:hAnsi="Arial" w:cs="Arial"/>
          <w:sz w:val="20"/>
          <w:szCs w:val="20"/>
        </w:rPr>
      </w:pPr>
    </w:p>
    <w:p w14:paraId="573DB171" w14:textId="7DB84CC1" w:rsidR="681D871B" w:rsidRDefault="00880889" w:rsidP="00B7416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开放式户型和小户型雅致居室需要使用新的家具方案。人们越来越希望能在不使用厨房区域或工作区域等功能性空间时，将这些空间隐藏起来。通过</w:t>
      </w:r>
      <w:r w:rsidR="00F37C9A">
        <w:rPr>
          <w:rFonts w:ascii="Arial" w:hAnsi="Arial" w:hint="eastAsia"/>
          <w:sz w:val="20"/>
          <w:szCs w:val="20"/>
        </w:rPr>
        <w:t>滑门</w:t>
      </w:r>
      <w:r>
        <w:rPr>
          <w:rFonts w:ascii="Arial" w:hAnsi="Arial" w:hint="eastAsia"/>
          <w:sz w:val="20"/>
          <w:szCs w:val="20"/>
        </w:rPr>
        <w:t>系列产品，五金件专家</w:t>
      </w:r>
      <w:r>
        <w:rPr>
          <w:rFonts w:ascii="Arial" w:hAnsi="Arial" w:hint="eastAsia"/>
          <w:sz w:val="20"/>
          <w:szCs w:val="20"/>
        </w:rPr>
        <w:t xml:space="preserve"> Blum </w:t>
      </w:r>
      <w:r>
        <w:rPr>
          <w:rFonts w:ascii="Arial" w:hAnsi="Arial" w:hint="eastAsia"/>
          <w:sz w:val="20"/>
          <w:szCs w:val="20"/>
        </w:rPr>
        <w:t>百隆为市场提供了一套轻松解决这个问题的方案：使用大型</w:t>
      </w:r>
      <w:r w:rsidR="00240C3B">
        <w:rPr>
          <w:rFonts w:ascii="Arial" w:hAnsi="Arial" w:hint="eastAsia"/>
          <w:sz w:val="20"/>
          <w:szCs w:val="20"/>
        </w:rPr>
        <w:t>柜门</w:t>
      </w:r>
      <w:r>
        <w:rPr>
          <w:rFonts w:ascii="Arial" w:hAnsi="Arial" w:hint="eastAsia"/>
          <w:sz w:val="20"/>
          <w:szCs w:val="20"/>
        </w:rPr>
        <w:t>来隐藏某些区域，打开门后，</w:t>
      </w:r>
      <w:r w:rsidR="004604D9">
        <w:rPr>
          <w:rFonts w:ascii="Arial" w:hAnsi="Arial" w:hint="eastAsia"/>
          <w:sz w:val="20"/>
          <w:szCs w:val="20"/>
        </w:rPr>
        <w:t>柜门</w:t>
      </w:r>
      <w:r>
        <w:rPr>
          <w:rFonts w:ascii="Arial" w:hAnsi="Arial" w:hint="eastAsia"/>
          <w:sz w:val="20"/>
          <w:szCs w:val="20"/>
        </w:rPr>
        <w:t>隐藏进专属的狭窄柜体中，即</w:t>
      </w:r>
      <w:r w:rsidR="004604D9">
        <w:rPr>
          <w:rFonts w:ascii="Arial" w:hAnsi="Arial" w:hint="eastAsia"/>
          <w:sz w:val="20"/>
          <w:szCs w:val="20"/>
        </w:rPr>
        <w:t>滑门</w:t>
      </w:r>
      <w:r w:rsidR="009F74E4">
        <w:rPr>
          <w:rFonts w:ascii="Arial" w:hAnsi="Arial" w:hint="eastAsia"/>
          <w:sz w:val="20"/>
          <w:szCs w:val="20"/>
        </w:rPr>
        <w:t>装置</w:t>
      </w:r>
      <w:r>
        <w:rPr>
          <w:rFonts w:ascii="Arial" w:hAnsi="Arial" w:hint="eastAsia"/>
          <w:sz w:val="20"/>
          <w:szCs w:val="20"/>
        </w:rPr>
        <w:t>。家具使用者</w:t>
      </w:r>
      <w:r w:rsidR="00DF7255">
        <w:rPr>
          <w:rFonts w:ascii="Arial" w:hAnsi="Arial" w:hint="eastAsia"/>
          <w:sz w:val="20"/>
          <w:szCs w:val="20"/>
        </w:rPr>
        <w:t>在</w:t>
      </w:r>
      <w:r>
        <w:rPr>
          <w:rFonts w:ascii="Arial" w:hAnsi="Arial" w:hint="eastAsia"/>
          <w:sz w:val="20"/>
          <w:szCs w:val="20"/>
        </w:rPr>
        <w:t>开关大型</w:t>
      </w:r>
      <w:r w:rsidR="009F74E4">
        <w:rPr>
          <w:rFonts w:ascii="Arial" w:hAnsi="Arial" w:hint="eastAsia"/>
          <w:sz w:val="20"/>
          <w:szCs w:val="20"/>
        </w:rPr>
        <w:t>柜门</w:t>
      </w:r>
      <w:r w:rsidR="00DF7255">
        <w:rPr>
          <w:rFonts w:ascii="Arial" w:hAnsi="Arial" w:hint="eastAsia"/>
          <w:sz w:val="20"/>
          <w:szCs w:val="20"/>
        </w:rPr>
        <w:t>时会感到</w:t>
      </w:r>
      <w:r>
        <w:rPr>
          <w:rFonts w:ascii="Arial" w:hAnsi="Arial" w:hint="eastAsia"/>
          <w:sz w:val="20"/>
          <w:szCs w:val="20"/>
        </w:rPr>
        <w:t>十分</w:t>
      </w:r>
      <w:r w:rsidRPr="00C36801">
        <w:rPr>
          <w:rFonts w:ascii="Arial" w:hAnsi="Arial" w:hint="eastAsia"/>
          <w:sz w:val="20"/>
          <w:szCs w:val="20"/>
        </w:rPr>
        <w:t>舒适，比如用户可以</w:t>
      </w:r>
      <w:r w:rsidR="00FA3A82" w:rsidRPr="00C36801">
        <w:rPr>
          <w:rFonts w:ascii="Arial" w:hAnsi="Arial" w:hint="eastAsia"/>
          <w:sz w:val="20"/>
          <w:szCs w:val="20"/>
        </w:rPr>
        <w:t>通过</w:t>
      </w:r>
      <w:r w:rsidRPr="00C36801">
        <w:rPr>
          <w:rFonts w:ascii="Arial" w:hAnsi="Arial" w:hint="eastAsia"/>
          <w:sz w:val="20"/>
          <w:szCs w:val="20"/>
        </w:rPr>
        <w:t>轻触</w:t>
      </w:r>
      <w:r w:rsidRPr="00C36801">
        <w:rPr>
          <w:rFonts w:ascii="Arial" w:hAnsi="Arial" w:hint="eastAsia"/>
          <w:sz w:val="20"/>
          <w:szCs w:val="20"/>
        </w:rPr>
        <w:t xml:space="preserve"> </w:t>
      </w:r>
      <w:r w:rsidRPr="00C36801">
        <w:rPr>
          <w:rFonts w:ascii="Arial" w:hAnsi="Arial" w:hint="eastAsia"/>
          <w:iCs/>
          <w:sz w:val="20"/>
          <w:szCs w:val="20"/>
        </w:rPr>
        <w:t xml:space="preserve">TIP-ON </w:t>
      </w:r>
      <w:r w:rsidRPr="00C36801">
        <w:rPr>
          <w:rFonts w:ascii="Arial" w:hAnsi="Arial" w:hint="eastAsia"/>
          <w:iCs/>
          <w:sz w:val="20"/>
          <w:szCs w:val="20"/>
        </w:rPr>
        <w:t>碰碰开</w:t>
      </w:r>
      <w:r w:rsidRPr="00C36801">
        <w:rPr>
          <w:rFonts w:ascii="Arial" w:hAnsi="Arial" w:hint="eastAsia"/>
          <w:sz w:val="20"/>
          <w:szCs w:val="20"/>
        </w:rPr>
        <w:t>平滑地打开</w:t>
      </w:r>
      <w:r w:rsidR="00FA3A82" w:rsidRPr="00C36801">
        <w:rPr>
          <w:rFonts w:ascii="Arial" w:hAnsi="Arial" w:hint="eastAsia"/>
          <w:sz w:val="20"/>
          <w:szCs w:val="20"/>
        </w:rPr>
        <w:t>柜门</w:t>
      </w:r>
      <w:r w:rsidRPr="00C36801">
        <w:rPr>
          <w:rFonts w:ascii="Arial" w:hAnsi="Arial" w:hint="eastAsia"/>
          <w:sz w:val="20"/>
          <w:szCs w:val="20"/>
        </w:rPr>
        <w:t>，</w:t>
      </w:r>
      <w:r w:rsidR="00FA3A82" w:rsidRPr="00C36801">
        <w:rPr>
          <w:rFonts w:ascii="Arial" w:hAnsi="Arial" w:hint="eastAsia"/>
          <w:sz w:val="20"/>
          <w:szCs w:val="20"/>
        </w:rPr>
        <w:t>然后</w:t>
      </w:r>
      <w:r w:rsidRPr="00C36801">
        <w:rPr>
          <w:rFonts w:ascii="Arial" w:hAnsi="Arial" w:hint="eastAsia"/>
          <w:sz w:val="20"/>
          <w:szCs w:val="20"/>
        </w:rPr>
        <w:t>推入</w:t>
      </w:r>
      <w:r w:rsidR="00BA297F" w:rsidRPr="00C36801">
        <w:rPr>
          <w:rFonts w:ascii="Arial" w:hAnsi="Arial" w:hint="eastAsia"/>
          <w:sz w:val="20"/>
          <w:szCs w:val="20"/>
        </w:rPr>
        <w:t>滑门</w:t>
      </w:r>
      <w:r w:rsidRPr="00C36801">
        <w:rPr>
          <w:rFonts w:ascii="Arial" w:hAnsi="Arial" w:hint="eastAsia"/>
          <w:sz w:val="20"/>
          <w:szCs w:val="20"/>
        </w:rPr>
        <w:t>装置中。这样就能使</w:t>
      </w:r>
      <w:r w:rsidR="00FA3A82" w:rsidRPr="00C36801">
        <w:rPr>
          <w:rFonts w:ascii="Arial" w:hAnsi="Arial" w:hint="eastAsia"/>
          <w:sz w:val="20"/>
          <w:szCs w:val="20"/>
        </w:rPr>
        <w:t>柜门</w:t>
      </w:r>
      <w:r w:rsidRPr="00C36801">
        <w:rPr>
          <w:rFonts w:ascii="Arial" w:hAnsi="Arial" w:hint="eastAsia"/>
          <w:sz w:val="20"/>
          <w:szCs w:val="20"/>
        </w:rPr>
        <w:t>离开移动区域，轻松接触到家具。关门时，用户只要按压</w:t>
      </w:r>
      <w:r w:rsidR="0023585E" w:rsidRPr="00C36801">
        <w:rPr>
          <w:rFonts w:ascii="Arial" w:hAnsi="Arial" w:hint="eastAsia"/>
          <w:sz w:val="20"/>
          <w:szCs w:val="20"/>
        </w:rPr>
        <w:t>面板</w:t>
      </w:r>
      <w:r w:rsidRPr="00C36801">
        <w:rPr>
          <w:rFonts w:ascii="Arial" w:hAnsi="Arial" w:hint="eastAsia"/>
          <w:sz w:val="20"/>
          <w:szCs w:val="20"/>
        </w:rPr>
        <w:t>，它就会轻柔地从</w:t>
      </w:r>
      <w:r w:rsidR="005F544D" w:rsidRPr="00C36801">
        <w:rPr>
          <w:rFonts w:ascii="Arial" w:hAnsi="Arial" w:hint="eastAsia"/>
          <w:sz w:val="20"/>
          <w:szCs w:val="20"/>
        </w:rPr>
        <w:t>滑门</w:t>
      </w:r>
      <w:r w:rsidRPr="00C36801">
        <w:rPr>
          <w:rFonts w:ascii="Arial" w:hAnsi="Arial" w:hint="eastAsia"/>
          <w:sz w:val="20"/>
          <w:szCs w:val="20"/>
        </w:rPr>
        <w:t>装置中滑出。</w:t>
      </w:r>
      <w:r>
        <w:rPr>
          <w:rFonts w:ascii="Arial" w:hAnsi="Arial" w:hint="eastAsia"/>
          <w:sz w:val="20"/>
          <w:szCs w:val="20"/>
        </w:rPr>
        <w:t>也就是说，只需轻按，就可以优雅地重新</w:t>
      </w:r>
      <w:r w:rsidR="00FA3A82">
        <w:rPr>
          <w:rFonts w:ascii="Arial" w:hAnsi="Arial" w:hint="eastAsia"/>
          <w:sz w:val="20"/>
          <w:szCs w:val="20"/>
        </w:rPr>
        <w:t>关闭</w:t>
      </w:r>
      <w:r>
        <w:rPr>
          <w:rFonts w:ascii="Arial" w:hAnsi="Arial" w:hint="eastAsia"/>
          <w:sz w:val="20"/>
          <w:szCs w:val="20"/>
        </w:rPr>
        <w:t>区域。</w:t>
      </w:r>
      <w:r>
        <w:rPr>
          <w:rFonts w:ascii="Arial" w:hAnsi="Arial" w:hint="eastAsia"/>
          <w:sz w:val="20"/>
          <w:szCs w:val="20"/>
        </w:rPr>
        <w:t xml:space="preserve">Blum </w:t>
      </w:r>
      <w:r>
        <w:rPr>
          <w:rFonts w:ascii="Arial" w:hAnsi="Arial" w:hint="eastAsia"/>
          <w:sz w:val="20"/>
          <w:szCs w:val="20"/>
        </w:rPr>
        <w:t>百隆在本年度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</w:rPr>
        <w:t>interzum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展会上，展出了</w:t>
      </w:r>
      <w:r>
        <w:rPr>
          <w:rFonts w:ascii="Arial" w:hAnsi="Arial" w:hint="eastAsia"/>
          <w:sz w:val="20"/>
          <w:szCs w:val="20"/>
        </w:rPr>
        <w:t xml:space="preserve"> 3 </w:t>
      </w:r>
      <w:r>
        <w:rPr>
          <w:rFonts w:ascii="Arial" w:hAnsi="Arial" w:hint="eastAsia"/>
          <w:sz w:val="20"/>
          <w:szCs w:val="20"/>
        </w:rPr>
        <w:t>个应用案例，分别针对厨房、杂物间和吧台，</w:t>
      </w:r>
      <w:r w:rsidR="005F544D">
        <w:rPr>
          <w:rFonts w:ascii="Arial" w:hAnsi="Arial" w:hint="eastAsia"/>
          <w:sz w:val="20"/>
          <w:szCs w:val="20"/>
        </w:rPr>
        <w:t>有</w:t>
      </w:r>
      <w:r>
        <w:rPr>
          <w:rFonts w:ascii="Arial" w:hAnsi="Arial" w:hint="eastAsia"/>
          <w:sz w:val="20"/>
          <w:szCs w:val="20"/>
        </w:rPr>
        <w:t>装拉手和不装拉手两种类型，使用不同的动感科技，用作单门应用和双门应用。</w:t>
      </w:r>
    </w:p>
    <w:p w14:paraId="3360A79D" w14:textId="77777777" w:rsidR="00B74166" w:rsidRPr="005F544D" w:rsidRDefault="00B74166" w:rsidP="00B74166">
      <w:pPr>
        <w:spacing w:line="360" w:lineRule="auto"/>
        <w:rPr>
          <w:rFonts w:ascii="Arial" w:hAnsi="Arial" w:cs="Arial"/>
          <w:sz w:val="20"/>
          <w:szCs w:val="20"/>
        </w:rPr>
      </w:pPr>
    </w:p>
    <w:p w14:paraId="741956A3" w14:textId="624B8C9D" w:rsidR="001F0C33" w:rsidRDefault="001F0C33" w:rsidP="00B7416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bCs/>
          <w:sz w:val="20"/>
          <w:szCs w:val="20"/>
        </w:rPr>
        <w:t>加工和安装超级轻松</w:t>
      </w:r>
      <w:r>
        <w:rPr>
          <w:rFonts w:ascii="Arial" w:hAnsi="Arial" w:hint="eastAsia"/>
          <w:color w:val="000000" w:themeColor="text1"/>
          <w:sz w:val="20"/>
          <w:szCs w:val="20"/>
        </w:rPr>
        <w:br/>
      </w:r>
      <w:r>
        <w:rPr>
          <w:rFonts w:ascii="Arial" w:hAnsi="Arial" w:hint="eastAsia"/>
          <w:sz w:val="20"/>
          <w:szCs w:val="20"/>
        </w:rPr>
        <w:t xml:space="preserve">Blum </w:t>
      </w:r>
      <w:r>
        <w:rPr>
          <w:rFonts w:ascii="Arial" w:hAnsi="Arial" w:hint="eastAsia"/>
          <w:sz w:val="20"/>
          <w:szCs w:val="20"/>
        </w:rPr>
        <w:t>百隆推出的</w:t>
      </w:r>
      <w:r w:rsidR="005F544D">
        <w:rPr>
          <w:rFonts w:ascii="Arial" w:hAnsi="Arial" w:hint="eastAsia"/>
          <w:sz w:val="20"/>
          <w:szCs w:val="20"/>
        </w:rPr>
        <w:t>滑门</w:t>
      </w:r>
      <w:r>
        <w:rPr>
          <w:rFonts w:ascii="Arial" w:hAnsi="Arial" w:hint="eastAsia"/>
          <w:sz w:val="20"/>
          <w:szCs w:val="20"/>
        </w:rPr>
        <w:t>系列产品，在设计家具和加工家具时具有很大的优势。家具</w:t>
      </w:r>
      <w:r w:rsidR="0023585E">
        <w:rPr>
          <w:rFonts w:ascii="Arial" w:hAnsi="Arial" w:hint="eastAsia"/>
          <w:sz w:val="20"/>
          <w:szCs w:val="20"/>
        </w:rPr>
        <w:t>的</w:t>
      </w:r>
      <w:r>
        <w:rPr>
          <w:rFonts w:ascii="Arial" w:hAnsi="Arial" w:hint="eastAsia"/>
          <w:sz w:val="20"/>
          <w:szCs w:val="20"/>
        </w:rPr>
        <w:t>设计格外简单，无需进行大幅度调节，因为不论是双门还是单门系列，</w:t>
      </w:r>
      <w:r w:rsidR="0023585E">
        <w:rPr>
          <w:rFonts w:ascii="Arial" w:hAnsi="Arial" w:hint="eastAsia"/>
          <w:sz w:val="20"/>
          <w:szCs w:val="20"/>
        </w:rPr>
        <w:t>均</w:t>
      </w:r>
      <w:r>
        <w:rPr>
          <w:rFonts w:ascii="Arial" w:hAnsi="Arial" w:hint="eastAsia"/>
          <w:sz w:val="20"/>
          <w:szCs w:val="20"/>
        </w:rPr>
        <w:t>需</w:t>
      </w:r>
      <w:r w:rsidR="0023585E">
        <w:rPr>
          <w:rFonts w:ascii="Arial" w:hAnsi="Arial" w:hint="eastAsia"/>
          <w:sz w:val="20"/>
          <w:szCs w:val="20"/>
        </w:rPr>
        <w:t>在</w:t>
      </w:r>
      <w:r>
        <w:rPr>
          <w:rFonts w:ascii="Arial" w:hAnsi="Arial" w:hint="eastAsia"/>
          <w:sz w:val="20"/>
          <w:szCs w:val="20"/>
        </w:rPr>
        <w:t>家具旁边设计一个专属的狭窄柜体。被隐藏的家具可以随意设计，无需在家具周围额外设计柜体。一项真正的优势：标准</w:t>
      </w:r>
      <w:r w:rsidR="001E2E30">
        <w:rPr>
          <w:rFonts w:ascii="Arial" w:hAnsi="Arial" w:hint="eastAsia"/>
          <w:sz w:val="20"/>
          <w:szCs w:val="20"/>
        </w:rPr>
        <w:t>柜门</w:t>
      </w:r>
      <w:r>
        <w:rPr>
          <w:rFonts w:ascii="Arial" w:hAnsi="Arial" w:hint="eastAsia"/>
          <w:sz w:val="20"/>
          <w:szCs w:val="20"/>
        </w:rPr>
        <w:t>隐</w:t>
      </w:r>
      <w:r w:rsidR="001E2E30">
        <w:rPr>
          <w:rFonts w:ascii="Arial" w:hAnsi="Arial" w:hint="eastAsia"/>
          <w:sz w:val="20"/>
          <w:szCs w:val="20"/>
        </w:rPr>
        <w:t>于</w:t>
      </w:r>
      <w:r>
        <w:rPr>
          <w:rFonts w:ascii="Arial" w:hAnsi="Arial" w:hint="eastAsia"/>
          <w:sz w:val="20"/>
          <w:szCs w:val="20"/>
        </w:rPr>
        <w:t>标准柜体</w:t>
      </w:r>
      <w:r w:rsidR="001E2E30">
        <w:rPr>
          <w:rFonts w:ascii="Arial" w:hAnsi="Arial" w:hint="eastAsia"/>
          <w:sz w:val="20"/>
          <w:szCs w:val="20"/>
        </w:rPr>
        <w:t>中</w:t>
      </w:r>
      <w:r>
        <w:rPr>
          <w:rFonts w:ascii="Arial" w:hAnsi="Arial" w:hint="eastAsia"/>
          <w:sz w:val="20"/>
          <w:szCs w:val="20"/>
        </w:rPr>
        <w:t>。</w:t>
      </w:r>
      <w:r w:rsidR="00B77117">
        <w:rPr>
          <w:rFonts w:ascii="Arial" w:hAnsi="Arial" w:hint="eastAsia"/>
          <w:sz w:val="20"/>
          <w:szCs w:val="20"/>
        </w:rPr>
        <w:t>柜门</w:t>
      </w:r>
      <w:r>
        <w:rPr>
          <w:rFonts w:ascii="Arial" w:hAnsi="Arial" w:hint="eastAsia"/>
          <w:sz w:val="20"/>
          <w:szCs w:val="20"/>
        </w:rPr>
        <w:t>高度最大</w:t>
      </w:r>
      <w:r>
        <w:rPr>
          <w:rFonts w:ascii="Arial" w:hAnsi="Arial" w:hint="eastAsia"/>
          <w:sz w:val="20"/>
          <w:szCs w:val="20"/>
        </w:rPr>
        <w:t xml:space="preserve"> 2500 mm</w:t>
      </w:r>
      <w:r>
        <w:rPr>
          <w:rFonts w:ascii="Arial" w:hAnsi="Arial" w:hint="eastAsia"/>
          <w:sz w:val="20"/>
          <w:szCs w:val="20"/>
        </w:rPr>
        <w:t>，宽度最大</w:t>
      </w:r>
      <w:r>
        <w:rPr>
          <w:rFonts w:ascii="Arial" w:hAnsi="Arial" w:hint="eastAsia"/>
          <w:sz w:val="20"/>
          <w:szCs w:val="20"/>
        </w:rPr>
        <w:t xml:space="preserve"> 800 mm</w:t>
      </w:r>
      <w:r>
        <w:rPr>
          <w:rFonts w:ascii="Arial" w:hAnsi="Arial" w:hint="eastAsia"/>
          <w:sz w:val="20"/>
          <w:szCs w:val="20"/>
        </w:rPr>
        <w:t>，重量最大</w:t>
      </w:r>
      <w:r>
        <w:rPr>
          <w:rFonts w:ascii="Arial" w:hAnsi="Arial" w:hint="eastAsia"/>
          <w:sz w:val="20"/>
          <w:szCs w:val="20"/>
        </w:rPr>
        <w:t xml:space="preserve"> 35 kg - </w:t>
      </w:r>
      <w:r>
        <w:rPr>
          <w:rFonts w:ascii="Arial" w:hAnsi="Arial" w:hint="eastAsia"/>
          <w:sz w:val="20"/>
          <w:szCs w:val="20"/>
        </w:rPr>
        <w:t>只要在这个范围内，就能</w:t>
      </w:r>
      <w:r w:rsidR="001E2E30">
        <w:rPr>
          <w:rFonts w:ascii="Arial" w:hAnsi="Arial" w:hint="eastAsia"/>
          <w:sz w:val="20"/>
          <w:szCs w:val="20"/>
        </w:rPr>
        <w:t>应用</w:t>
      </w:r>
      <w:r>
        <w:rPr>
          <w:rFonts w:ascii="Arial" w:hAnsi="Arial" w:hint="eastAsia"/>
          <w:sz w:val="20"/>
          <w:szCs w:val="20"/>
        </w:rPr>
        <w:t>奥地利五金件制造商</w:t>
      </w:r>
      <w:r>
        <w:rPr>
          <w:rFonts w:ascii="Arial" w:hAnsi="Arial" w:hint="eastAsia"/>
          <w:sz w:val="20"/>
          <w:szCs w:val="20"/>
        </w:rPr>
        <w:t xml:space="preserve"> Blum </w:t>
      </w:r>
      <w:r>
        <w:rPr>
          <w:rFonts w:ascii="Arial" w:hAnsi="Arial" w:hint="eastAsia"/>
          <w:sz w:val="20"/>
          <w:szCs w:val="20"/>
        </w:rPr>
        <w:t>百隆的</w:t>
      </w:r>
      <w:r w:rsidR="00B77117">
        <w:rPr>
          <w:rFonts w:ascii="Arial" w:hAnsi="Arial" w:hint="eastAsia"/>
          <w:sz w:val="20"/>
          <w:szCs w:val="20"/>
        </w:rPr>
        <w:t>滑门</w:t>
      </w:r>
      <w:r>
        <w:rPr>
          <w:rFonts w:ascii="Arial" w:hAnsi="Arial" w:hint="eastAsia"/>
          <w:sz w:val="20"/>
          <w:szCs w:val="20"/>
        </w:rPr>
        <w:t>系列产品。由于</w:t>
      </w:r>
      <w:r w:rsidR="001E2E30">
        <w:rPr>
          <w:rFonts w:ascii="Arial" w:hAnsi="Arial" w:hint="eastAsia"/>
          <w:sz w:val="20"/>
          <w:szCs w:val="20"/>
        </w:rPr>
        <w:t>滑门</w:t>
      </w:r>
      <w:r>
        <w:rPr>
          <w:rFonts w:ascii="Arial" w:hAnsi="Arial" w:hint="eastAsia"/>
          <w:sz w:val="20"/>
          <w:szCs w:val="20"/>
        </w:rPr>
        <w:t>装置和</w:t>
      </w:r>
      <w:r w:rsidR="00B77117">
        <w:rPr>
          <w:rFonts w:ascii="Arial" w:hAnsi="Arial" w:hint="eastAsia"/>
          <w:sz w:val="20"/>
          <w:szCs w:val="20"/>
        </w:rPr>
        <w:t>柜门</w:t>
      </w:r>
      <w:r>
        <w:rPr>
          <w:rFonts w:ascii="Arial" w:hAnsi="Arial" w:hint="eastAsia"/>
          <w:sz w:val="20"/>
          <w:szCs w:val="20"/>
        </w:rPr>
        <w:t>需要在制造商处完成制造和组装再发往安装地点，因此最终的安装操作非常简单：安装、调整和固定</w:t>
      </w:r>
      <w:r w:rsidR="00B77117">
        <w:rPr>
          <w:rFonts w:ascii="Arial" w:hAnsi="Arial" w:hint="eastAsia"/>
          <w:sz w:val="20"/>
          <w:szCs w:val="20"/>
        </w:rPr>
        <w:t>滑门</w:t>
      </w:r>
      <w:r>
        <w:rPr>
          <w:rFonts w:ascii="Arial" w:hAnsi="Arial" w:hint="eastAsia"/>
          <w:sz w:val="20"/>
          <w:szCs w:val="20"/>
        </w:rPr>
        <w:t>装置，安装</w:t>
      </w:r>
      <w:r w:rsidR="00B77117">
        <w:rPr>
          <w:rFonts w:ascii="Arial" w:hAnsi="Arial" w:hint="eastAsia"/>
          <w:sz w:val="20"/>
          <w:szCs w:val="20"/>
        </w:rPr>
        <w:t>柜门</w:t>
      </w:r>
      <w:r>
        <w:rPr>
          <w:rFonts w:ascii="Arial" w:hAnsi="Arial" w:hint="eastAsia"/>
          <w:sz w:val="20"/>
          <w:szCs w:val="20"/>
        </w:rPr>
        <w:t>和滑动载体，简单调节，完成。拆卸也只需几步操作就能完成。</w:t>
      </w:r>
    </w:p>
    <w:p w14:paraId="24D41017" w14:textId="25790F5D" w:rsidR="00B74166" w:rsidRDefault="00B74166" w:rsidP="00B74166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sz w:val="18"/>
          <w:szCs w:val="18"/>
        </w:rPr>
        <w:t>字符数：</w:t>
      </w:r>
      <w:r w:rsidR="00D45E5B">
        <w:rPr>
          <w:rFonts w:ascii="Arial" w:hAnsi="Arial"/>
          <w:sz w:val="18"/>
          <w:szCs w:val="18"/>
        </w:rPr>
        <w:t>862</w:t>
      </w:r>
      <w:r>
        <w:rPr>
          <w:rFonts w:ascii="Arial" w:hAnsi="Arial" w:hint="eastAsia"/>
          <w:sz w:val="18"/>
          <w:szCs w:val="18"/>
        </w:rPr>
        <w:t>（包括空格），字数：</w:t>
      </w:r>
      <w:r w:rsidR="00D45E5B">
        <w:rPr>
          <w:rFonts w:ascii="Arial" w:hAnsi="Arial"/>
          <w:sz w:val="18"/>
          <w:szCs w:val="18"/>
        </w:rPr>
        <w:t>778</w:t>
      </w:r>
    </w:p>
    <w:p w14:paraId="2737D593" w14:textId="77777777" w:rsidR="00B74166" w:rsidRPr="00C1454C" w:rsidRDefault="00B74166" w:rsidP="00B74166">
      <w:pPr>
        <w:spacing w:line="360" w:lineRule="auto"/>
        <w:rPr>
          <w:rFonts w:ascii="Arial" w:hAnsi="Arial" w:cs="Arial"/>
          <w:sz w:val="20"/>
          <w:szCs w:val="20"/>
        </w:rPr>
      </w:pPr>
    </w:p>
    <w:p w14:paraId="3F7503CC" w14:textId="48E1F5E8" w:rsidR="00183A51" w:rsidRDefault="00183A51" w:rsidP="00B74166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24453">
        <w:rPr>
          <w:rFonts w:ascii="Arial" w:hAnsi="Arial" w:cs="Arial" w:hint="eastAsia"/>
          <w:b/>
          <w:noProof/>
          <w:color w:val="2B579A"/>
          <w:sz w:val="28"/>
          <w:szCs w:val="28"/>
          <w:shd w:val="clear" w:color="auto" w:fill="E6E6E6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 w:hint="eastAsia"/>
          <w:sz w:val="20"/>
          <w:szCs w:val="20"/>
        </w:rPr>
        <w:tab/>
      </w:r>
      <w:hyperlink r:id="rId12" w:history="1">
        <w:r>
          <w:rPr>
            <w:rStyle w:val="Hyperlink"/>
            <w:rFonts w:ascii="Arial" w:hAnsi="Arial" w:hint="eastAsia"/>
            <w:sz w:val="20"/>
            <w:szCs w:val="20"/>
          </w:rPr>
          <w:t>www.blum.com</w:t>
        </w:r>
      </w:hyperlink>
      <w:r>
        <w:rPr>
          <w:rFonts w:ascii="Arial" w:hAnsi="Arial" w:hint="eastAsia"/>
          <w:sz w:val="20"/>
          <w:szCs w:val="20"/>
        </w:rPr>
        <w:br/>
      </w:r>
      <w:r w:rsidRPr="00641AEF">
        <w:rPr>
          <w:rFonts w:hint="eastAsia"/>
          <w:noProof/>
          <w:color w:val="2B579A"/>
          <w:shd w:val="clear" w:color="auto" w:fill="E6E6E6"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4" w:history="1">
        <w:r>
          <w:rPr>
            <w:rStyle w:val="Hyperlink"/>
            <w:rFonts w:ascii="Arial" w:hAnsi="Arial" w:hint="eastAsia"/>
            <w:sz w:val="20"/>
            <w:szCs w:val="20"/>
          </w:rPr>
          <w:t>www.twitter.com/BlumPresse</w:t>
        </w:r>
      </w:hyperlink>
      <w:r>
        <w:rPr>
          <w:rFonts w:ascii="Arial" w:hAnsi="Arial" w:hint="eastAsia"/>
          <w:sz w:val="20"/>
          <w:szCs w:val="20"/>
        </w:rPr>
        <w:br/>
      </w:r>
      <w:r w:rsidRPr="00224453">
        <w:rPr>
          <w:rFonts w:ascii="Arial" w:hAnsi="Arial" w:cs="Arial" w:hint="eastAsia"/>
          <w:noProof/>
          <w:color w:val="0000FF"/>
          <w:sz w:val="20"/>
          <w:szCs w:val="20"/>
          <w:shd w:val="clear" w:color="auto" w:fill="E6E6E6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6" w:history="1">
        <w:r>
          <w:rPr>
            <w:rStyle w:val="Hyperlink"/>
            <w:rFonts w:ascii="Arial" w:hAnsi="Arial" w:hint="eastAsia"/>
            <w:sz w:val="20"/>
            <w:szCs w:val="20"/>
          </w:rPr>
          <w:t>www.youtube.com/user/JuliusBlumGmbH</w:t>
        </w:r>
      </w:hyperlink>
      <w:r>
        <w:rPr>
          <w:rFonts w:ascii="Arial" w:hAnsi="Arial" w:hint="eastAsia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 w:hint="eastAsia"/>
          <w:noProof/>
          <w:color w:val="2B579A"/>
          <w:sz w:val="20"/>
          <w:szCs w:val="20"/>
          <w:shd w:val="clear" w:color="auto" w:fill="E6E6E6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hint="eastAsia"/>
          <w:sz w:val="20"/>
          <w:szCs w:val="20"/>
        </w:rPr>
        <w:tab/>
      </w:r>
      <w:hyperlink r:id="rId18" w:history="1">
        <w:r>
          <w:rPr>
            <w:rStyle w:val="Hyperlink"/>
            <w:rFonts w:ascii="Arial Hebrew Light" w:hAnsi="Arial Hebrew Light" w:hint="eastAsia"/>
            <w:sz w:val="20"/>
            <w:szCs w:val="20"/>
          </w:rPr>
          <w:t>www.linkedin.com/company/julius-blum-gmbh</w:t>
        </w:r>
      </w:hyperlink>
    </w:p>
    <w:p w14:paraId="071F78D7" w14:textId="481626F2" w:rsidR="00183A51" w:rsidRDefault="00183A51" w:rsidP="00B74166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37CF6077" w:rsidR="00183A51" w:rsidRPr="00634EA2" w:rsidRDefault="00993CFC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bookmarkStart w:id="0" w:name="_GoBack" w:colFirst="2" w:colLast="2"/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de-AT"/>
              </w:rPr>
              <w:lastRenderedPageBreak/>
              <w:drawing>
                <wp:inline distT="0" distB="0" distL="0" distR="0" wp14:anchorId="29B48DCC" wp14:editId="6CDEDC0F">
                  <wp:extent cx="2160000" cy="1874278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um_Pocketsystem0002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874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7810D1B1" w14:textId="0ECECDAF" w:rsidR="00E627BD" w:rsidRDefault="00183A51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（图片：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Blum_</w:t>
            </w:r>
            <w:r w:rsidR="00993CFC" w:rsidRPr="00993CFC">
              <w:rPr>
                <w:rFonts w:ascii="Arial" w:hAnsi="Arial"/>
                <w:color w:val="000000"/>
                <w:sz w:val="18"/>
                <w:szCs w:val="18"/>
              </w:rPr>
              <w:t>Pocketsystem0002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）</w:t>
            </w:r>
          </w:p>
          <w:p w14:paraId="7F335C6B" w14:textId="77777777" w:rsidR="00B74166" w:rsidRDefault="00B74166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  <w:p w14:paraId="38685872" w14:textId="1BB2F5E2" w:rsidR="00183A51" w:rsidRPr="00C85871" w:rsidRDefault="00E72CB0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借助新款</w:t>
            </w:r>
            <w:r w:rsidR="00B77117">
              <w:rPr>
                <w:rFonts w:ascii="Arial" w:hAnsi="Arial" w:hint="eastAsia"/>
                <w:color w:val="000000"/>
                <w:sz w:val="18"/>
                <w:szCs w:val="18"/>
              </w:rPr>
              <w:t>滑门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系列，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Blum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百隆可以隐藏整个家具空间，使居室在功能方面增值</w:t>
            </w:r>
          </w:p>
        </w:tc>
      </w:tr>
      <w:tr w:rsidR="00612FEE" w:rsidRPr="00E62D87" w14:paraId="323663A9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1129780B" w14:textId="57349CA9" w:rsidR="00612FEE" w:rsidRPr="00C85871" w:rsidRDefault="00993CFC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de-AT"/>
              </w:rPr>
              <w:drawing>
                <wp:inline distT="0" distB="0" distL="0" distR="0" wp14:anchorId="186ADD5B" wp14:editId="2E1BAA1A">
                  <wp:extent cx="2160000" cy="1769794"/>
                  <wp:effectExtent l="0" t="0" r="0" b="190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lum_Pocketsystem000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769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41AC7E44" w14:textId="6B73872C" w:rsidR="007A2F4E" w:rsidRDefault="007A2F4E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（图片：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Blum_</w:t>
            </w:r>
            <w:r w:rsidR="00993CFC" w:rsidRPr="00993CFC">
              <w:rPr>
                <w:rFonts w:ascii="Arial" w:hAnsi="Arial"/>
                <w:color w:val="000000"/>
                <w:sz w:val="18"/>
                <w:szCs w:val="18"/>
              </w:rPr>
              <w:t>Pocketsystem000</w:t>
            </w:r>
            <w:r w:rsidR="00993CFC">
              <w:rPr>
                <w:rFonts w:ascii="Arial" w:hAnsi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）</w:t>
            </w:r>
          </w:p>
          <w:p w14:paraId="3A79AA2B" w14:textId="77777777" w:rsidR="00B74166" w:rsidRDefault="00B74166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  <w:p w14:paraId="7EEF0241" w14:textId="6CC72C38" w:rsidR="00612FEE" w:rsidRPr="00C85871" w:rsidRDefault="0092789B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使用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Blum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百隆的</w:t>
            </w:r>
            <w:r w:rsidR="00B77117">
              <w:rPr>
                <w:rFonts w:ascii="Arial" w:hAnsi="Arial" w:hint="eastAsia"/>
                <w:color w:val="000000"/>
                <w:sz w:val="18"/>
                <w:szCs w:val="18"/>
              </w:rPr>
              <w:t>滑门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系列产品，可以把整个厨房区域隐藏起来</w:t>
            </w:r>
          </w:p>
        </w:tc>
      </w:tr>
    </w:tbl>
    <w:bookmarkEnd w:id="0"/>
    <w:p w14:paraId="42C8DED5" w14:textId="56FC8403" w:rsidR="00183A51" w:rsidRDefault="00183A51" w:rsidP="00B74166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b/>
          <w:sz w:val="18"/>
          <w:szCs w:val="18"/>
        </w:rPr>
        <w:t>参考编号：</w:t>
      </w:r>
      <w:r>
        <w:rPr>
          <w:rFonts w:ascii="Arial" w:hAnsi="Arial" w:hint="eastAsia"/>
          <w:sz w:val="18"/>
          <w:szCs w:val="18"/>
        </w:rPr>
        <w:t>Blum_Interzum 2019_Pocketsysteme</w:t>
      </w:r>
    </w:p>
    <w:p w14:paraId="6198AA89" w14:textId="77777777" w:rsidR="00B74166" w:rsidRDefault="00B74166" w:rsidP="00B74166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68821626" w:rsidR="00183A51" w:rsidRDefault="00183A51" w:rsidP="00B74166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hint="eastAsia"/>
          <w:b/>
          <w:bCs/>
          <w:sz w:val="20"/>
          <w:szCs w:val="20"/>
        </w:rPr>
        <w:t>详情请联系：</w:t>
      </w:r>
    </w:p>
    <w:p w14:paraId="7ED6C221" w14:textId="63C5262D" w:rsidR="00183A51" w:rsidRDefault="3877935C" w:rsidP="00B7416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Stefan Baumann</w:t>
      </w:r>
      <w:r>
        <w:rPr>
          <w:rFonts w:ascii="Arial" w:hAnsi="Arial" w:hint="eastAsia"/>
          <w:sz w:val="20"/>
          <w:szCs w:val="20"/>
        </w:rPr>
        <w:t>：电话</w:t>
      </w:r>
      <w:r>
        <w:rPr>
          <w:rFonts w:ascii="Arial" w:hAnsi="Arial" w:hint="eastAsia"/>
          <w:sz w:val="20"/>
          <w:szCs w:val="20"/>
        </w:rPr>
        <w:t xml:space="preserve"> +43 5578 705-2605</w:t>
      </w:r>
      <w:r>
        <w:rPr>
          <w:rFonts w:ascii="Arial" w:hAnsi="Arial" w:hint="eastAsia"/>
          <w:sz w:val="20"/>
          <w:szCs w:val="20"/>
        </w:rPr>
        <w:t>；电子邮箱</w:t>
      </w:r>
      <w:r>
        <w:rPr>
          <w:rFonts w:ascii="Arial" w:hAnsi="Arial" w:hint="eastAsia"/>
          <w:sz w:val="20"/>
          <w:szCs w:val="20"/>
        </w:rPr>
        <w:t xml:space="preserve"> </w:t>
      </w:r>
      <w:hyperlink r:id="rId21">
        <w:r>
          <w:rPr>
            <w:rStyle w:val="Hyperlink"/>
            <w:rFonts w:ascii="Arial" w:hAnsi="Arial" w:hint="eastAsia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B7416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Julius Blum GmbH</w:t>
      </w:r>
      <w:r>
        <w:rPr>
          <w:rFonts w:ascii="Arial" w:hAnsi="Arial" w:hint="eastAsia"/>
          <w:sz w:val="20"/>
          <w:szCs w:val="20"/>
        </w:rPr>
        <w:br/>
        <w:t>Industriestr.1</w:t>
      </w:r>
      <w:r>
        <w:rPr>
          <w:rFonts w:ascii="Arial" w:hAnsi="Arial" w:hint="eastAsia"/>
          <w:sz w:val="20"/>
          <w:szCs w:val="20"/>
        </w:rPr>
        <w:br/>
        <w:t>6973 Höchst/Austria</w:t>
      </w:r>
      <w:bookmarkStart w:id="1" w:name="_Hlk516056811"/>
    </w:p>
    <w:p w14:paraId="1A12066E" w14:textId="77777777" w:rsidR="00B74166" w:rsidRDefault="00B74166" w:rsidP="00B74166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38D337D7" w:rsidR="00183A51" w:rsidRDefault="00183A51" w:rsidP="00B74166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hint="eastAsia"/>
          <w:b/>
          <w:sz w:val="20"/>
          <w:szCs w:val="20"/>
        </w:rPr>
        <w:t>其他媒体消息和数字媒体包</w:t>
      </w:r>
      <w:r>
        <w:rPr>
          <w:rFonts w:ascii="Arial" w:hAnsi="Arial" w:hint="eastAsia"/>
          <w:sz w:val="20"/>
          <w:szCs w:val="20"/>
        </w:rPr>
        <w:t>请访问</w:t>
      </w:r>
      <w:r>
        <w:rPr>
          <w:rFonts w:ascii="Arial" w:hAnsi="Arial" w:hint="eastAsia"/>
          <w:b/>
          <w:sz w:val="20"/>
          <w:szCs w:val="20"/>
        </w:rPr>
        <w:t xml:space="preserve"> </w:t>
      </w:r>
      <w:hyperlink r:id="rId22" w:history="1">
        <w:r>
          <w:rPr>
            <w:rStyle w:val="Hyperlink"/>
            <w:rFonts w:ascii="Arial" w:hAnsi="Arial" w:hint="eastAsia"/>
            <w:sz w:val="20"/>
            <w:szCs w:val="20"/>
          </w:rPr>
          <w:t>https://www.blum.com/at/de/unternehmen/presse/</w:t>
        </w:r>
      </w:hyperlink>
    </w:p>
    <w:p w14:paraId="58F61329" w14:textId="408D5CD6" w:rsidR="00183A51" w:rsidRDefault="00183A51" w:rsidP="00B7416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  <w:szCs w:val="20"/>
        </w:rPr>
        <w:t>图片：</w:t>
      </w:r>
      <w:r>
        <w:rPr>
          <w:rFonts w:ascii="Arial" w:hAnsi="Arial" w:hint="eastAsia"/>
          <w:sz w:val="20"/>
          <w:szCs w:val="20"/>
        </w:rPr>
        <w:t>出版用免费，请注明图片来源</w:t>
      </w:r>
      <w:bookmarkEnd w:id="1"/>
    </w:p>
    <w:p w14:paraId="0A2F6466" w14:textId="77777777" w:rsidR="00B74166" w:rsidRDefault="00B74166" w:rsidP="00B74166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lastRenderedPageBreak/>
              <w:t>JULIUS BLUM GMBH</w:t>
            </w:r>
          </w:p>
          <w:p w14:paraId="75ABA735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家具五金的制造和销售：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 xml:space="preserve"> </w:t>
            </w:r>
          </w:p>
          <w:p w14:paraId="553A8B12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加工工具和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E-SERVICES </w:t>
            </w:r>
            <w:r>
              <w:rPr>
                <w:rFonts w:ascii="Arial" w:hAnsi="Arial" w:hint="eastAsia"/>
                <w:sz w:val="20"/>
                <w:szCs w:val="20"/>
              </w:rPr>
              <w:t>电子化服务为上翻门系列、铰链系列和抽屉系列以及动感科技提供支持</w:t>
            </w:r>
          </w:p>
          <w:p w14:paraId="41F62441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生产基地：</w:t>
            </w:r>
            <w:r>
              <w:rPr>
                <w:rFonts w:ascii="Arial" w:hAnsi="Arial" w:hint="eastAsia"/>
                <w:sz w:val="20"/>
                <w:szCs w:val="20"/>
              </w:rPr>
              <w:t>八家工厂设在福拉尔贝格州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(Vorarlberg)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，</w:t>
            </w:r>
            <w:r>
              <w:rPr>
                <w:rFonts w:ascii="Arial" w:hAnsi="Arial" w:hint="eastAsia"/>
                <w:sz w:val="20"/>
                <w:szCs w:val="20"/>
              </w:rPr>
              <w:t>其它分布在美国、巴西和波兰</w:t>
            </w:r>
          </w:p>
          <w:p w14:paraId="1AD9AEFA" w14:textId="5A3C8525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员工：</w:t>
            </w:r>
            <w:r w:rsidR="00634EA2" w:rsidRPr="00F227D9">
              <w:rPr>
                <w:rFonts w:ascii="Arial" w:hAnsi="Arial" w:hint="eastAsia"/>
                <w:sz w:val="20"/>
                <w:szCs w:val="20"/>
              </w:rPr>
              <w:t>共有逾</w:t>
            </w:r>
            <w:r w:rsidR="00634EA2" w:rsidRPr="00F227D9">
              <w:rPr>
                <w:rFonts w:ascii="Arial" w:hAnsi="Arial" w:hint="eastAsia"/>
                <w:sz w:val="20"/>
                <w:szCs w:val="20"/>
              </w:rPr>
              <w:t>7600</w:t>
            </w:r>
            <w:r w:rsidR="00634EA2" w:rsidRPr="00F227D9">
              <w:rPr>
                <w:rFonts w:ascii="Arial" w:hAnsi="Arial" w:hint="eastAsia"/>
                <w:sz w:val="20"/>
                <w:szCs w:val="20"/>
              </w:rPr>
              <w:t>名员工在</w:t>
            </w:r>
            <w:r w:rsidR="00634EA2" w:rsidRPr="00F227D9">
              <w:rPr>
                <w:rFonts w:ascii="Arial" w:hAnsi="Arial" w:hint="eastAsia"/>
                <w:sz w:val="20"/>
                <w:szCs w:val="20"/>
              </w:rPr>
              <w:t xml:space="preserve">Blum </w:t>
            </w:r>
            <w:r w:rsidR="00634EA2" w:rsidRPr="00F227D9">
              <w:rPr>
                <w:rFonts w:ascii="Arial" w:hAnsi="Arial" w:hint="eastAsia"/>
                <w:sz w:val="20"/>
                <w:szCs w:val="20"/>
              </w:rPr>
              <w:t>百隆集团工作，其中</w:t>
            </w:r>
            <w:r w:rsidR="00634EA2" w:rsidRPr="00F227D9">
              <w:rPr>
                <w:rFonts w:ascii="Arial" w:hAnsi="Arial" w:hint="eastAsia"/>
                <w:sz w:val="20"/>
                <w:szCs w:val="20"/>
              </w:rPr>
              <w:t xml:space="preserve">5800 </w:t>
            </w:r>
            <w:r w:rsidR="00634EA2" w:rsidRPr="00F227D9">
              <w:rPr>
                <w:rFonts w:ascii="Arial" w:hAnsi="Arial" w:hint="eastAsia"/>
                <w:sz w:val="20"/>
                <w:szCs w:val="20"/>
              </w:rPr>
              <w:t>名就职于福拉尔贝格州</w:t>
            </w:r>
          </w:p>
          <w:p w14:paraId="2C1A6CBC" w14:textId="52FE5EE2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 xml:space="preserve">2017/2018 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财年的销售额：</w:t>
            </w:r>
            <w:r>
              <w:rPr>
                <w:rFonts w:ascii="Arial" w:hAnsi="Arial" w:hint="eastAsia"/>
                <w:sz w:val="20"/>
                <w:szCs w:val="20"/>
              </w:rPr>
              <w:t>18</w:t>
            </w:r>
            <w:r w:rsidR="00634EA2"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 w:hint="eastAsia"/>
                <w:sz w:val="20"/>
                <w:szCs w:val="20"/>
              </w:rPr>
              <w:t>394</w:t>
            </w:r>
            <w:r w:rsidR="00634EA2">
              <w:rPr>
                <w:rFonts w:ascii="Arial" w:hAnsi="Arial" w:hint="eastAsia"/>
                <w:sz w:val="20"/>
                <w:szCs w:val="20"/>
              </w:rPr>
              <w:t>亿</w:t>
            </w:r>
            <w:r>
              <w:rPr>
                <w:rFonts w:ascii="Arial" w:hAnsi="Arial" w:hint="eastAsia"/>
                <w:sz w:val="20"/>
                <w:szCs w:val="20"/>
              </w:rPr>
              <w:t>欧元</w:t>
            </w:r>
          </w:p>
          <w:p w14:paraId="0CCA3FD1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海外销售份额：</w:t>
            </w:r>
            <w:r>
              <w:rPr>
                <w:rFonts w:ascii="Arial" w:hAnsi="Arial" w:hint="eastAsia"/>
                <w:sz w:val="20"/>
                <w:szCs w:val="20"/>
              </w:rPr>
              <w:t>97 %</w:t>
            </w:r>
          </w:p>
          <w:p w14:paraId="45FEEE65" w14:textId="3927B015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子公司</w:t>
            </w:r>
            <w:r w:rsidR="00C36801">
              <w:rPr>
                <w:rFonts w:ascii="Arial" w:hAnsi="Arial" w:hint="eastAsia"/>
                <w:b/>
                <w:sz w:val="20"/>
                <w:szCs w:val="20"/>
              </w:rPr>
              <w:t>和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代表处数量：</w:t>
            </w:r>
            <w:r>
              <w:rPr>
                <w:rFonts w:ascii="Arial" w:hAnsi="Arial" w:hint="eastAsia"/>
                <w:sz w:val="20"/>
                <w:szCs w:val="20"/>
              </w:rPr>
              <w:t xml:space="preserve">30 </w:t>
            </w:r>
            <w:r>
              <w:rPr>
                <w:rFonts w:ascii="Arial" w:hAnsi="Arial" w:hint="eastAsia"/>
                <w:sz w:val="20"/>
                <w:szCs w:val="20"/>
              </w:rPr>
              <w:t>家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600C7EBE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全球供应市场数量：</w:t>
            </w:r>
            <w:r>
              <w:rPr>
                <w:rFonts w:ascii="Arial" w:hAnsi="Arial" w:hint="eastAsia"/>
                <w:sz w:val="20"/>
                <w:szCs w:val="20"/>
              </w:rPr>
              <w:t>超过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120 </w:t>
            </w:r>
            <w:r>
              <w:rPr>
                <w:rFonts w:ascii="Arial" w:hAnsi="Arial" w:hint="eastAsia"/>
                <w:sz w:val="20"/>
                <w:szCs w:val="20"/>
              </w:rPr>
              <w:t>个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5A6727FF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hint="eastAsia"/>
                <w:i/>
                <w:sz w:val="20"/>
                <w:szCs w:val="20"/>
              </w:rPr>
              <w:t>版本：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2018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年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7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月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1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日</w:t>
            </w:r>
          </w:p>
        </w:tc>
      </w:tr>
    </w:tbl>
    <w:p w14:paraId="4E47C1E7" w14:textId="6E5AE8D4" w:rsidR="007F5A72" w:rsidRDefault="007F5A72" w:rsidP="00B74166">
      <w:pPr>
        <w:spacing w:line="360" w:lineRule="auto"/>
      </w:pPr>
    </w:p>
    <w:sectPr w:rsidR="007F5A72" w:rsidSect="00BE0218">
      <w:headerReference w:type="even" r:id="rId23"/>
      <w:footerReference w:type="default" r:id="rId24"/>
      <w:headerReference w:type="first" r:id="rId25"/>
      <w:footerReference w:type="first" r:id="rId26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E7852" w14:textId="77777777" w:rsidR="00472CBE" w:rsidRDefault="00472CBE">
      <w:r>
        <w:separator/>
      </w:r>
    </w:p>
  </w:endnote>
  <w:endnote w:type="continuationSeparator" w:id="0">
    <w:p w14:paraId="4F2CDB29" w14:textId="77777777" w:rsidR="00472CBE" w:rsidRDefault="0047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color w:val="2B579A"/>
        <w:sz w:val="16"/>
        <w:szCs w:val="16"/>
        <w:shd w:val="clear" w:color="auto" w:fill="E6E6E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color w:val="2B579A"/>
        <w:sz w:val="16"/>
        <w:szCs w:val="16"/>
        <w:shd w:val="clear" w:color="auto" w:fill="E6E6E6"/>
      </w:rPr>
      <w:fldChar w:fldCharType="separate"/>
    </w:r>
    <w:r>
      <w:rPr>
        <w:rFonts w:ascii="Arial" w:hAnsi="Arial" w:cs="Arial" w:hint="eastAsia"/>
        <w:sz w:val="16"/>
        <w:szCs w:val="16"/>
      </w:rPr>
      <w:t>2</w:t>
    </w:r>
    <w:r w:rsidRPr="00B02F11">
      <w:rPr>
        <w:rFonts w:ascii="Arial" w:hAnsi="Arial" w:cs="Arial" w:hint="eastAsia"/>
        <w:color w:val="2B579A"/>
        <w:sz w:val="16"/>
        <w:szCs w:val="16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color w:val="2B579A"/>
        <w:sz w:val="16"/>
        <w:szCs w:val="16"/>
        <w:shd w:val="clear" w:color="auto" w:fill="E6E6E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color w:val="2B579A"/>
        <w:sz w:val="16"/>
        <w:szCs w:val="16"/>
        <w:shd w:val="clear" w:color="auto" w:fill="E6E6E6"/>
      </w:rPr>
      <w:fldChar w:fldCharType="separate"/>
    </w:r>
    <w:r>
      <w:rPr>
        <w:rFonts w:ascii="Arial" w:hAnsi="Arial" w:cs="Arial" w:hint="eastAsia"/>
        <w:sz w:val="16"/>
        <w:szCs w:val="16"/>
      </w:rPr>
      <w:t>1</w:t>
    </w:r>
    <w:r w:rsidRPr="00B02F11">
      <w:rPr>
        <w:rFonts w:ascii="Arial" w:hAnsi="Arial" w:cs="Arial" w:hint="eastAsia"/>
        <w:color w:val="2B579A"/>
        <w:sz w:val="16"/>
        <w:szCs w:val="16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120C8" w14:textId="77777777" w:rsidR="00472CBE" w:rsidRDefault="00472CBE">
      <w:r>
        <w:separator/>
      </w:r>
    </w:p>
  </w:footnote>
  <w:footnote w:type="continuationSeparator" w:id="0">
    <w:p w14:paraId="6B1C28DA" w14:textId="77777777" w:rsidR="00472CBE" w:rsidRDefault="00472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993CFC"/>
  <w:p w14:paraId="68F710B3" w14:textId="77777777" w:rsidR="009D77BA" w:rsidRDefault="00993C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26B59404" w:rsidR="008C3FA9" w:rsidRDefault="000A6471" w:rsidP="00581D96">
    <w:pPr>
      <w:pStyle w:val="NurText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20043FBE" wp14:editId="5E0E206A">
          <wp:extent cx="1000760" cy="267335"/>
          <wp:effectExtent l="0" t="0" r="8890" b="0"/>
          <wp:docPr id="1" name="Grafik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>JULIUS BLUM GmbH</w:t>
    </w:r>
    <w:r>
      <w:rPr>
        <w:rFonts w:ascii="Arial" w:hAnsi="Arial" w:hint="eastAsia"/>
        <w:color w:val="000000"/>
      </w:rPr>
      <w:t>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12040"/>
    <w:rsid w:val="00014D17"/>
    <w:rsid w:val="00020D16"/>
    <w:rsid w:val="0002156B"/>
    <w:rsid w:val="00043E34"/>
    <w:rsid w:val="00052FFD"/>
    <w:rsid w:val="00066376"/>
    <w:rsid w:val="00072927"/>
    <w:rsid w:val="000A6471"/>
    <w:rsid w:val="000C0335"/>
    <w:rsid w:val="000C3647"/>
    <w:rsid w:val="000C5421"/>
    <w:rsid w:val="000C7E21"/>
    <w:rsid w:val="000D674F"/>
    <w:rsid w:val="000E31DD"/>
    <w:rsid w:val="000E5770"/>
    <w:rsid w:val="000F0B78"/>
    <w:rsid w:val="00106442"/>
    <w:rsid w:val="00111B09"/>
    <w:rsid w:val="00114FB9"/>
    <w:rsid w:val="00115ADA"/>
    <w:rsid w:val="00116725"/>
    <w:rsid w:val="0012215D"/>
    <w:rsid w:val="0013312A"/>
    <w:rsid w:val="001414C9"/>
    <w:rsid w:val="00154180"/>
    <w:rsid w:val="00155ADC"/>
    <w:rsid w:val="0016120E"/>
    <w:rsid w:val="00177372"/>
    <w:rsid w:val="00182BFF"/>
    <w:rsid w:val="00183A51"/>
    <w:rsid w:val="00186C75"/>
    <w:rsid w:val="00194E99"/>
    <w:rsid w:val="001A020F"/>
    <w:rsid w:val="001B1042"/>
    <w:rsid w:val="001C2D3F"/>
    <w:rsid w:val="001E0D43"/>
    <w:rsid w:val="001E2E30"/>
    <w:rsid w:val="001F0644"/>
    <w:rsid w:val="001F0C33"/>
    <w:rsid w:val="0020782F"/>
    <w:rsid w:val="0022113D"/>
    <w:rsid w:val="00227496"/>
    <w:rsid w:val="002312A8"/>
    <w:rsid w:val="0023585E"/>
    <w:rsid w:val="00240C3B"/>
    <w:rsid w:val="00242C47"/>
    <w:rsid w:val="00255C96"/>
    <w:rsid w:val="0026566D"/>
    <w:rsid w:val="00267D93"/>
    <w:rsid w:val="00274F91"/>
    <w:rsid w:val="00292FF4"/>
    <w:rsid w:val="00293B2D"/>
    <w:rsid w:val="00295760"/>
    <w:rsid w:val="00296257"/>
    <w:rsid w:val="002A5DF4"/>
    <w:rsid w:val="002B4617"/>
    <w:rsid w:val="002C7A0B"/>
    <w:rsid w:val="002D221C"/>
    <w:rsid w:val="002D4304"/>
    <w:rsid w:val="002E13F9"/>
    <w:rsid w:val="002F6405"/>
    <w:rsid w:val="0030113C"/>
    <w:rsid w:val="00306526"/>
    <w:rsid w:val="003068E9"/>
    <w:rsid w:val="0030757D"/>
    <w:rsid w:val="00307BA7"/>
    <w:rsid w:val="003231A1"/>
    <w:rsid w:val="0032384D"/>
    <w:rsid w:val="00323B71"/>
    <w:rsid w:val="00334792"/>
    <w:rsid w:val="003374B3"/>
    <w:rsid w:val="003458C9"/>
    <w:rsid w:val="00347E7E"/>
    <w:rsid w:val="003553B6"/>
    <w:rsid w:val="00356B29"/>
    <w:rsid w:val="003632EF"/>
    <w:rsid w:val="00371550"/>
    <w:rsid w:val="00371C1F"/>
    <w:rsid w:val="0037582D"/>
    <w:rsid w:val="00380C37"/>
    <w:rsid w:val="00381250"/>
    <w:rsid w:val="00391348"/>
    <w:rsid w:val="003A4DAE"/>
    <w:rsid w:val="003B6DB6"/>
    <w:rsid w:val="003D4E2F"/>
    <w:rsid w:val="003D60C9"/>
    <w:rsid w:val="003D6EF3"/>
    <w:rsid w:val="003E09CD"/>
    <w:rsid w:val="003E4D7D"/>
    <w:rsid w:val="003F4300"/>
    <w:rsid w:val="003F7E05"/>
    <w:rsid w:val="0040104C"/>
    <w:rsid w:val="0041389F"/>
    <w:rsid w:val="0041486F"/>
    <w:rsid w:val="0042433F"/>
    <w:rsid w:val="00444A2F"/>
    <w:rsid w:val="00444C59"/>
    <w:rsid w:val="00445994"/>
    <w:rsid w:val="004505D4"/>
    <w:rsid w:val="00450755"/>
    <w:rsid w:val="004604D9"/>
    <w:rsid w:val="00472107"/>
    <w:rsid w:val="00472CBE"/>
    <w:rsid w:val="004747EA"/>
    <w:rsid w:val="004748C1"/>
    <w:rsid w:val="00475633"/>
    <w:rsid w:val="00477F8E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78B"/>
    <w:rsid w:val="004F13D7"/>
    <w:rsid w:val="004F2D9B"/>
    <w:rsid w:val="004F2F3F"/>
    <w:rsid w:val="00506D09"/>
    <w:rsid w:val="00506DBB"/>
    <w:rsid w:val="005279BC"/>
    <w:rsid w:val="0053381B"/>
    <w:rsid w:val="005339AB"/>
    <w:rsid w:val="005418A1"/>
    <w:rsid w:val="00541932"/>
    <w:rsid w:val="005460C6"/>
    <w:rsid w:val="00562C4C"/>
    <w:rsid w:val="00563402"/>
    <w:rsid w:val="00577246"/>
    <w:rsid w:val="00585F61"/>
    <w:rsid w:val="00595CFF"/>
    <w:rsid w:val="00597599"/>
    <w:rsid w:val="005A26FF"/>
    <w:rsid w:val="005A3B5B"/>
    <w:rsid w:val="005C1717"/>
    <w:rsid w:val="005C5B87"/>
    <w:rsid w:val="005E0F79"/>
    <w:rsid w:val="005F544D"/>
    <w:rsid w:val="005F600E"/>
    <w:rsid w:val="0060258D"/>
    <w:rsid w:val="00612FEE"/>
    <w:rsid w:val="00625F2F"/>
    <w:rsid w:val="00632640"/>
    <w:rsid w:val="00634011"/>
    <w:rsid w:val="00634C9F"/>
    <w:rsid w:val="00634EA2"/>
    <w:rsid w:val="00637EFB"/>
    <w:rsid w:val="0064533E"/>
    <w:rsid w:val="00645DD9"/>
    <w:rsid w:val="0067478D"/>
    <w:rsid w:val="00677075"/>
    <w:rsid w:val="006C1B62"/>
    <w:rsid w:val="006C72DA"/>
    <w:rsid w:val="006D0C88"/>
    <w:rsid w:val="006E4FCE"/>
    <w:rsid w:val="0070195E"/>
    <w:rsid w:val="007210F5"/>
    <w:rsid w:val="00727CD0"/>
    <w:rsid w:val="00730A79"/>
    <w:rsid w:val="0074066F"/>
    <w:rsid w:val="0074216E"/>
    <w:rsid w:val="00762836"/>
    <w:rsid w:val="00793F68"/>
    <w:rsid w:val="00794BDA"/>
    <w:rsid w:val="007956F4"/>
    <w:rsid w:val="007A1D57"/>
    <w:rsid w:val="007A2F4E"/>
    <w:rsid w:val="007E2B84"/>
    <w:rsid w:val="007E2E33"/>
    <w:rsid w:val="007E432A"/>
    <w:rsid w:val="007F09CD"/>
    <w:rsid w:val="007F3724"/>
    <w:rsid w:val="007F39EB"/>
    <w:rsid w:val="007F5A26"/>
    <w:rsid w:val="007F5A72"/>
    <w:rsid w:val="00800B83"/>
    <w:rsid w:val="008040DE"/>
    <w:rsid w:val="0082280F"/>
    <w:rsid w:val="00827D4C"/>
    <w:rsid w:val="008555C2"/>
    <w:rsid w:val="00870D17"/>
    <w:rsid w:val="008734F9"/>
    <w:rsid w:val="0087534B"/>
    <w:rsid w:val="00880889"/>
    <w:rsid w:val="00891B4B"/>
    <w:rsid w:val="00895DB5"/>
    <w:rsid w:val="008A22FC"/>
    <w:rsid w:val="008B5981"/>
    <w:rsid w:val="008C3070"/>
    <w:rsid w:val="00910C1C"/>
    <w:rsid w:val="00916769"/>
    <w:rsid w:val="00923FDB"/>
    <w:rsid w:val="0092789B"/>
    <w:rsid w:val="0093068E"/>
    <w:rsid w:val="00941FED"/>
    <w:rsid w:val="00942E4D"/>
    <w:rsid w:val="00943E0D"/>
    <w:rsid w:val="009518AB"/>
    <w:rsid w:val="00960AEE"/>
    <w:rsid w:val="0096179D"/>
    <w:rsid w:val="00964E02"/>
    <w:rsid w:val="00967412"/>
    <w:rsid w:val="00976D0A"/>
    <w:rsid w:val="00982058"/>
    <w:rsid w:val="00982345"/>
    <w:rsid w:val="00990212"/>
    <w:rsid w:val="00990B4E"/>
    <w:rsid w:val="00992BC1"/>
    <w:rsid w:val="00993CFC"/>
    <w:rsid w:val="009959D0"/>
    <w:rsid w:val="009C50D0"/>
    <w:rsid w:val="009C6B2D"/>
    <w:rsid w:val="009D07E4"/>
    <w:rsid w:val="009D1C99"/>
    <w:rsid w:val="009E1B08"/>
    <w:rsid w:val="009E228D"/>
    <w:rsid w:val="009E6B05"/>
    <w:rsid w:val="009F191B"/>
    <w:rsid w:val="009F74E4"/>
    <w:rsid w:val="00A15789"/>
    <w:rsid w:val="00A16004"/>
    <w:rsid w:val="00A17749"/>
    <w:rsid w:val="00A312EB"/>
    <w:rsid w:val="00A32846"/>
    <w:rsid w:val="00A44E9B"/>
    <w:rsid w:val="00A57175"/>
    <w:rsid w:val="00A61097"/>
    <w:rsid w:val="00A769DF"/>
    <w:rsid w:val="00A8127F"/>
    <w:rsid w:val="00A879DB"/>
    <w:rsid w:val="00A911BA"/>
    <w:rsid w:val="00AA01BF"/>
    <w:rsid w:val="00AA3BAC"/>
    <w:rsid w:val="00AB42DD"/>
    <w:rsid w:val="00AB69C2"/>
    <w:rsid w:val="00AC4931"/>
    <w:rsid w:val="00AC6416"/>
    <w:rsid w:val="00AC7F64"/>
    <w:rsid w:val="00AF3BB0"/>
    <w:rsid w:val="00B12054"/>
    <w:rsid w:val="00B1322C"/>
    <w:rsid w:val="00B13F47"/>
    <w:rsid w:val="00B15A7A"/>
    <w:rsid w:val="00B16B31"/>
    <w:rsid w:val="00B16CD7"/>
    <w:rsid w:val="00B3798D"/>
    <w:rsid w:val="00B73154"/>
    <w:rsid w:val="00B74166"/>
    <w:rsid w:val="00B77117"/>
    <w:rsid w:val="00B914DC"/>
    <w:rsid w:val="00BA297F"/>
    <w:rsid w:val="00BA5270"/>
    <w:rsid w:val="00BA5610"/>
    <w:rsid w:val="00BC39FA"/>
    <w:rsid w:val="00BD57AB"/>
    <w:rsid w:val="00BD6FA5"/>
    <w:rsid w:val="00BD7FAC"/>
    <w:rsid w:val="00BE0218"/>
    <w:rsid w:val="00BF0586"/>
    <w:rsid w:val="00C058B4"/>
    <w:rsid w:val="00C12EF5"/>
    <w:rsid w:val="00C1454C"/>
    <w:rsid w:val="00C27CB9"/>
    <w:rsid w:val="00C31F94"/>
    <w:rsid w:val="00C36801"/>
    <w:rsid w:val="00C53181"/>
    <w:rsid w:val="00C8387A"/>
    <w:rsid w:val="00C86E35"/>
    <w:rsid w:val="00C962B6"/>
    <w:rsid w:val="00C97BD4"/>
    <w:rsid w:val="00CA638F"/>
    <w:rsid w:val="00CB3297"/>
    <w:rsid w:val="00CB6416"/>
    <w:rsid w:val="00CE4E86"/>
    <w:rsid w:val="00CE5DD9"/>
    <w:rsid w:val="00CF24B9"/>
    <w:rsid w:val="00D02A4A"/>
    <w:rsid w:val="00D210A4"/>
    <w:rsid w:val="00D30D04"/>
    <w:rsid w:val="00D31B48"/>
    <w:rsid w:val="00D36C47"/>
    <w:rsid w:val="00D4455C"/>
    <w:rsid w:val="00D45E5B"/>
    <w:rsid w:val="00D51344"/>
    <w:rsid w:val="00D51346"/>
    <w:rsid w:val="00D609D5"/>
    <w:rsid w:val="00D67F99"/>
    <w:rsid w:val="00D770EB"/>
    <w:rsid w:val="00D81003"/>
    <w:rsid w:val="00D85D13"/>
    <w:rsid w:val="00D93CFF"/>
    <w:rsid w:val="00DA633D"/>
    <w:rsid w:val="00DB0514"/>
    <w:rsid w:val="00DB24EC"/>
    <w:rsid w:val="00DB4626"/>
    <w:rsid w:val="00DB737F"/>
    <w:rsid w:val="00DC539A"/>
    <w:rsid w:val="00DD7EC6"/>
    <w:rsid w:val="00DE7A3E"/>
    <w:rsid w:val="00DF7255"/>
    <w:rsid w:val="00E00316"/>
    <w:rsid w:val="00E0238D"/>
    <w:rsid w:val="00E12E59"/>
    <w:rsid w:val="00E26581"/>
    <w:rsid w:val="00E27BDA"/>
    <w:rsid w:val="00E30773"/>
    <w:rsid w:val="00E55080"/>
    <w:rsid w:val="00E6102F"/>
    <w:rsid w:val="00E627BD"/>
    <w:rsid w:val="00E66B41"/>
    <w:rsid w:val="00E72CB0"/>
    <w:rsid w:val="00E73986"/>
    <w:rsid w:val="00E914B3"/>
    <w:rsid w:val="00E96D3D"/>
    <w:rsid w:val="00E9750E"/>
    <w:rsid w:val="00EA252E"/>
    <w:rsid w:val="00EA5436"/>
    <w:rsid w:val="00EC1837"/>
    <w:rsid w:val="00EC3579"/>
    <w:rsid w:val="00ED4C16"/>
    <w:rsid w:val="00ED6D5D"/>
    <w:rsid w:val="00EE3BDA"/>
    <w:rsid w:val="00EE3CD6"/>
    <w:rsid w:val="00EE4FAD"/>
    <w:rsid w:val="00EE5949"/>
    <w:rsid w:val="00EE790E"/>
    <w:rsid w:val="00EF5E49"/>
    <w:rsid w:val="00F034A5"/>
    <w:rsid w:val="00F05EA9"/>
    <w:rsid w:val="00F239CE"/>
    <w:rsid w:val="00F37C9A"/>
    <w:rsid w:val="00F40E8E"/>
    <w:rsid w:val="00F532D3"/>
    <w:rsid w:val="00F533A7"/>
    <w:rsid w:val="00F649A7"/>
    <w:rsid w:val="00F73F4D"/>
    <w:rsid w:val="00F83BC3"/>
    <w:rsid w:val="00FA24D0"/>
    <w:rsid w:val="00FA30AC"/>
    <w:rsid w:val="00FA3A82"/>
    <w:rsid w:val="00FC4915"/>
    <w:rsid w:val="00FD6C5A"/>
    <w:rsid w:val="00FE2B5E"/>
    <w:rsid w:val="00FE59E9"/>
    <w:rsid w:val="00FF0C00"/>
    <w:rsid w:val="00FF4AFA"/>
    <w:rsid w:val="018799B5"/>
    <w:rsid w:val="0C1B5567"/>
    <w:rsid w:val="1082E91D"/>
    <w:rsid w:val="115DE374"/>
    <w:rsid w:val="18C9E02C"/>
    <w:rsid w:val="1CCDF6AF"/>
    <w:rsid w:val="1CED830D"/>
    <w:rsid w:val="1F03AD61"/>
    <w:rsid w:val="206488BA"/>
    <w:rsid w:val="2DCCFD1E"/>
    <w:rsid w:val="32047458"/>
    <w:rsid w:val="3877935C"/>
    <w:rsid w:val="38F78FA0"/>
    <w:rsid w:val="3D29462A"/>
    <w:rsid w:val="4DE1B0E7"/>
    <w:rsid w:val="52A15B81"/>
    <w:rsid w:val="555FBFCE"/>
    <w:rsid w:val="651DC092"/>
    <w:rsid w:val="681D871B"/>
    <w:rsid w:val="750CF8F0"/>
    <w:rsid w:val="79CE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SimSun" w:hAnsi="Courier New" w:cs="Times New Roman"/>
      <w:sz w:val="20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SimSun" w:hAnsi="Segoe UI" w:cs="Segoe UI"/>
      <w:sz w:val="18"/>
      <w:szCs w:val="18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styleId="Kopfzeile">
    <w:name w:val="header"/>
    <w:basedOn w:val="Standard"/>
    <w:link w:val="KopfzeileZchn"/>
    <w:uiPriority w:val="99"/>
    <w:unhideWhenUsed/>
    <w:rsid w:val="00634C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4C9F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3329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1827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9185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9324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7123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1288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644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39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s://www.linkedin.com/company/julius-blum-gmbh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presseinfo@bl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blum.com" TargetMode="External"/><Relationship Id="rId17" Type="http://schemas.openxmlformats.org/officeDocument/2006/relationships/image" Target="media/image4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user/JuliusBlumGmbH" TargetMode="External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witter.com/BlumPresse" TargetMode="External"/><Relationship Id="rId22" Type="http://schemas.openxmlformats.org/officeDocument/2006/relationships/hyperlink" Target="https://www.blum.com/at/de/unternehmen/presse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Ramona Gasser</DisplayName>
        <AccountId>83</AccountId>
        <AccountType/>
      </UserInfo>
      <UserInfo>
        <DisplayName>Nina Huemer</DisplayName>
        <AccountId>85</AccountId>
        <AccountType/>
      </UserInfo>
      <UserInfo>
        <DisplayName>Patrick Fussenegger</DisplayName>
        <AccountId>15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EC04B-44E5-4F38-BB11-0A46CA1A9BFD}">
  <ds:schemaRefs>
    <ds:schemaRef ds:uri="http://schemas.microsoft.com/office/2006/metadata/properties"/>
    <ds:schemaRef ds:uri="http://schemas.microsoft.com/office/infopath/2007/PartnerControls"/>
    <ds:schemaRef ds:uri="4772dd7f-e84b-4eb8-8e2d-3d5b44201ffb"/>
  </ds:schemaRefs>
</ds:datastoreItem>
</file>

<file path=customXml/itemProps3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BE7BAC-0A53-4F72-BB7B-5A669E958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7</cp:revision>
  <cp:lastPrinted>2019-02-22T10:47:00Z</cp:lastPrinted>
  <dcterms:created xsi:type="dcterms:W3CDTF">2019-04-28T07:00:00Z</dcterms:created>
  <dcterms:modified xsi:type="dcterms:W3CDTF">2019-05-08T07:30:00Z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5120">
    <vt:lpwstr>34</vt:lpwstr>
  </property>
</Properties>
</file>